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11" w:rsidRP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З В І Т</w:t>
      </w:r>
    </w:p>
    <w:p w:rsidR="00233711" w:rsidRPr="00541760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</w:pP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 xml:space="preserve">ДИРЕКТОРА </w:t>
      </w: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  <w:t>ЛИСЯТИЦЬКОГО</w:t>
      </w: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 xml:space="preserve"> ЗАКЛАДУ ДОШКІЛЬНОЇ ОСВІТИ </w:t>
      </w: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  <w:t xml:space="preserve">сТРИЙСЬКОЇ МІСЬКОЇ РАДИ </w:t>
      </w:r>
    </w:p>
    <w:p w:rsidR="00233711" w:rsidRPr="00541760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</w:pP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  <w:t xml:space="preserve">сТРИЙСЬКОГО РАЙОНУ лЬВІВСЬКОЇ ОБЛАСТІ </w:t>
      </w:r>
    </w:p>
    <w:p w:rsidR="00233711" w:rsidRP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«</w:t>
      </w: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  <w:t>ЛАСТІВКА</w:t>
      </w: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»</w:t>
      </w:r>
    </w:p>
    <w:p w:rsidR="00233711" w:rsidRP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</w:pP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val="uk-UA" w:eastAsia="ru-RU"/>
        </w:rPr>
        <w:t>ШАБАН УЛЯНИ СТЕПАНІВНИ</w:t>
      </w:r>
    </w:p>
    <w:p w:rsidR="00233711" w:rsidRP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541760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ПО ПІДСУМКАХ</w:t>
      </w: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 xml:space="preserve"> РОБОТИ ЗА 2022 - 2023 НАВЧАЛЬНИЙ РІК</w:t>
      </w:r>
    </w:p>
    <w:p w:rsid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ПЕРЕД ПЕДАГОГІЧНИМ КОЛЕКТИВОМ ТА ГРОМАДСЬКІСТЮ</w:t>
      </w:r>
    </w:p>
    <w:p w:rsidR="00541760" w:rsidRPr="00233711" w:rsidRDefault="00541760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виконання Положення про дошкільний навчальний заклад,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Шабан Уляна Степанівна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директор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Лисятицького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дошкільної освіти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Ластівка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освіта повна вища педагогічна, педагогічний стаж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років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звітую про основні напрямки своєї діяльності за 2022-2023 навчальний рік.</w:t>
      </w:r>
    </w:p>
    <w:p w:rsidR="00233711" w:rsidRPr="00233711" w:rsidRDefault="00233711" w:rsidP="00233711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lang w:eastAsia="ru-RU"/>
        </w:rPr>
        <w:t>1. ОРГАНІЗАЦІЙНО-ПРАВОВІ ЗАСАДИ ДІЯЛЬНОСТІ ЗАКЛАДУ ДОШКІЛЬНОЇ ОСВІТИ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Лисятицький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 дошкільної освіти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Ластівка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розпочав функціонування з грудня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2018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 знахо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диться у комунальній власності Стрийської міської ради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Балансоутримувач – управління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Стрийської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 дошкільної освіти працює за п’ятиденним робочим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тижнем. Режим роботи закладу 10,5 годин: з 8.00 до 18.30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 закладу здійснюється у відповідності до Законів України: Конституції України, Закону Укр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аїни «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освіту», Закону України «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дошкільну освіту», Положення про дошкільний навчальний заклад, Сані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тарного регламенту, Статуту ЗДО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Колективного договору та інших розпорядчих документів.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Головною метою діяльності закладу дошкільної освіти є забезпечення реалізації права громадян на здобуття дошкільної освіти, виконання вимог Базового компонента, забезпечення умов для ефективного проведення освітнього процесу, фізичного та психічного розвитку дітей.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 керівника закладу дошкільної освіти направлена на 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233711" w:rsidRPr="00233711" w:rsidRDefault="00541760" w:rsidP="00233711">
      <w:pPr>
        <w:spacing w:after="29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</w:t>
      </w:r>
      <w:r w:rsidRPr="00541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Склад вихованців.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 має типове приміщення.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проектною потужністю дошкільний заклад розрахований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місць для дітей віком від 3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 років до 6 (7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років.</w:t>
      </w:r>
    </w:p>
    <w:p w:rsidR="00890FDE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Комплектація груп дітьми в 2022-2023 навчальному році складала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57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дітей.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 функціонувало 3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моло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дша, 1 середня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 старша). </w:t>
      </w:r>
    </w:p>
    <w:p w:rsidR="00233711" w:rsidRPr="00233711" w:rsidRDefault="00890FDE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 3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укомплектовані згідно програмових та санітарно – гігієнічних вимог. ЗДО має музичну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лу, кабінет музичного керівника, ігрові майданчики для 3 вікових груп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Середньомісячне відвідув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ання за навчальний рік склало до 50 %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890FDE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2022 році ЗДО прийняв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 групу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загальною кількістю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дітей. У 2023 році до ліцею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підуть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випускників ЗДО.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Станом на 1 червня 2023 року подано 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 на влаштування дітей до ЗДО “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Ластівка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на 2023- 2024 навчальний рік.</w:t>
      </w:r>
    </w:p>
    <w:p w:rsidR="00233711" w:rsidRPr="00233711" w:rsidRDefault="00233711" w:rsidP="00233711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Кадрове забезпечення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закладі дошкільної освіти проводиться відповідна робота, направлена на забезпечення закладу кадрами.</w:t>
      </w:r>
    </w:p>
    <w:p w:rsidR="00737C30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2022- 2023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навчальному роц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трудовий колектив налічував 20</w:t>
      </w:r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працівників,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</w:t>
      </w:r>
      <w:r w:rsidR="00890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3711" w:rsidRPr="00233711" w:rsidRDefault="00890FDE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педагогічні працівники;</w:t>
      </w:r>
    </w:p>
    <w:p w:rsidR="00233711" w:rsidRPr="00233711" w:rsidRDefault="00890FDE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– технічний персонал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1D48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Педагогічний процес у ЗДО «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Ластівка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забезпечують 9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кваліфікованих спеціалістів: директор,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практичний психолог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музичний керівник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6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вихователів.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усі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мають вищу педагогічну освіту, </w:t>
      </w:r>
    </w:p>
    <w:p w:rsidR="00101D48" w:rsidRDefault="00737C30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них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3711" w:rsidRPr="00233711" w:rsidRDefault="00541760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угу кваліфікаційну категорію – 1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233711" w:rsidRPr="00233711" w:rsidRDefault="00541760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кваліфіка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ційну категорію «спеціаліст» – 8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педагогів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період 2022-2023 навчального року атестовано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педагога:</w:t>
      </w:r>
    </w:p>
    <w:p w:rsidR="00233711" w:rsidRPr="00233711" w:rsidRDefault="00101D48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Улич М.А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встановлено кваліфікаційну категорію « спеціаліст 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категорії»;</w:t>
      </w:r>
    </w:p>
    <w:p w:rsidR="00233711" w:rsidRPr="00233711" w:rsidRDefault="00101D48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пройш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курси підвищення кваліфікації (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Рак К.З., Сивак Л.І., Голод Н.О.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заклад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працює 11 технічних працівник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завідувач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господарства,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працівників харчоблоку, касте</w:t>
      </w:r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лянка, 4 помічники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вихователя, 1 двірник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робітник по обсл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уговуванню, </w:t>
      </w:r>
      <w:r w:rsidR="0073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 </w:t>
      </w:r>
      <w:r w:rsidR="00101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прибиральниця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541760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Організація освітньо-виховної роботи</w:t>
      </w:r>
    </w:p>
    <w:p w:rsidR="00233711" w:rsidRPr="00233711" w:rsidRDefault="00233711" w:rsidP="00541760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 дош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кільної освіти здійснює освітню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діяльність відповідно до Закону України «Про дошкільну освіту», Положення про дошкільний заклад, Статуту ЗДО, Базового компоненту дошкільної освіти, санітарного Регламенту. Зміст дошкільної освіти в межах Базового компоненту в ЗДО «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Ластівка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у 2022-2023 навчальному році визначався освітньою програмою «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Українське дошкілля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Поряд з тим ЗДО використовує інноваційні технології: розвивальні ігри Воскобовича, дослідницько – пошукову діяльність, LEGO -конструювання. 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 навчального року всі педагоги ЗДО постійно підвищували педагогічну майстерність, приймаючи участь у роботі методичних об’єднань</w:t>
      </w:r>
      <w:r w:rsidR="00541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педагогічних майстерень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 роботи в зв’язку з карантинними обмеженнями та воєнним станом переважно відбувалися в режимі онлайн (платформа ZOOM).</w:t>
      </w:r>
    </w:p>
    <w:p w:rsidR="003B6D8D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річного плану в ЗДО були проведені у всіх </w:t>
      </w:r>
      <w:r w:rsidR="003B6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групах музичні свята та розваги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Свята та розваги в цьому навчальному році проводилися </w:t>
      </w:r>
      <w:r w:rsidR="003B6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частково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участі батьків в зв’язку з карантинними обмеженнями та воєнним станом. </w:t>
      </w:r>
    </w:p>
    <w:p w:rsidR="006F4F1E" w:rsidRDefault="003B6D8D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22.05. по 26.05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2023 в ЗДО відбувся «Тиждень безпеки дитини». Під час підготовки до «Тижня безпеки дитини» проведено ряд заходів: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видано наказ від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05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2023р. №</w:t>
      </w:r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44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проведення «Тижня безпеки дитини» та «Дня цивільного захисту» в ЗДО у весняно-літній період 2023 року»; опрацьова</w:t>
      </w:r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з працівниками ЗДО інструкції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охорони праці з надання першої долікарської допомоги»; проведено бесіди з педагогами: «Порядок зв’язку з екстреними службами», «Основні правила поведінки при виявленні маловідомих предметів»; 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Надалі будемо продовжувати спрямовувати методичну роботу на модернізацію змісту, форм, методів освітнього процесу; створювати сприятливі умови для діяльності творчих груп, впровадження в практику роботи інноваційних технологій; забезпечення диференційованого підходу до дітей під час проведення освітньої роботи.</w:t>
      </w:r>
    </w:p>
    <w:p w:rsidR="00233711" w:rsidRPr="00233711" w:rsidRDefault="00233711" w:rsidP="00716F29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Система роботи щодо соціального захисту дитини.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 2022-2023 навчальному році у </w:t>
      </w:r>
      <w:proofErr w:type="gramStart"/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групах</w:t>
      </w:r>
      <w:proofErr w:type="gramEnd"/>
      <w:r w:rsidR="006F4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виховуються 1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діток пільгових категорій (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дитина , батько якої є учасником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АТО, 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дитини, батьки яких призвані до військової служби, 6 дітей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діти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багатодітних сімей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Адміністрацією закладу своєчасно оформляються та подаютьс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до управління освіти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клопотання та необхідні документи для отримання такими родинами п</w:t>
      </w:r>
      <w:r w:rsidR="0071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ільги - безоплатного харчування та зменшення батьківської плати на 50%.</w:t>
      </w:r>
    </w:p>
    <w:p w:rsidR="00233711" w:rsidRPr="00233711" w:rsidRDefault="00233711" w:rsidP="00716F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Надається методична і консультативна допомога сім'ям, забезпечується процес включення батьків у роботу з виховання, навчання та адаптації дитини.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="00716F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Організація харчування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Повноцінне та якісне харчування є невід’ємною складовою зміцнення здоров’я дітей. Організація харчування ведеться відповідно до Постанови Кабінету Міністрів</w:t>
      </w:r>
      <w:r w:rsidR="00273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України від 24.03.2021 № 305 «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норм та Порядку організації харчування у закладах освіти та дитячих закладах оздоровлення та відпочинку» зі змінами від 28.07. 2021 № 786; Оснащення матеріально-технічної бази з організації харчування забезпечує оптимальні умови для прийому, зберігання, обробки і приготування продуктів харчування.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закладі складаються примірні чотирьохтижневі меню на всі чотири сезони, які затверджуються директором та узгоджуються з начальником 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Стрий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ського управ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ління ГУ Держпродспоживслужби у Львівській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області. Меню вивішується щодня увечері, щоб батьки могли напередодні ознайомитися з ним.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Станом на 01.06.2023 року у з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акладі харчуються безкоштовно 5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 .</w:t>
      </w:r>
      <w:proofErr w:type="gramEnd"/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 організації харчування підлягають адміністративному та медичному контролю, результати обговорюються на виробничих нарадах, педагогічних радах.</w:t>
      </w:r>
    </w:p>
    <w:p w:rsidR="00233711" w:rsidRPr="00233711" w:rsidRDefault="00233711" w:rsidP="00362601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Медичне обслуговування дітей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ЗДО створено оптимальні умови для проведення медичної, профілактичної, фізкультурно - оздоровчої роботи. Медична й профілактично-оздоровча робота здійснюється відповідно до річного плану роботи закладу дошкільної освіти. З метою пропагування здорового способу життя в закладі з дітьми та батьками проводиться санітарно-просвітницька робота. На постійному контролі у адміністрації ЗДО знаходиться дотримання санітарно-гігієнічних вимог до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умов утримання дітей. 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ЗДО за станом здоровʼя дітей та працівників слідкую старша медична сестра – Лазівська В.В.</w:t>
      </w:r>
    </w:p>
    <w:p w:rsidR="00233711" w:rsidRPr="00233711" w:rsidRDefault="00233711" w:rsidP="00362601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7. Управлінська діяльність директора ЗДО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ЗДО підпорядковується безпосередньо начальнику управління освіти 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Стрийської міської ради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своїй діяльності керується Конституц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ією України, Законами України «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освіту», «Про дошкільну освіту», Положенням про дошкільний навчальний заклад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,</w:t>
      </w:r>
      <w:proofErr w:type="gramEnd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розпорядженнями засновника, наказами управління освіти, правилами і нормами з охорони праці, Статутом закладу, Колективним договором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посадовою інструкцією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Безпосереднє керівни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цтво здійснює управління освіти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Стрий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ської міської ради. Управлінські рішення та дії керівника ЗДО були спрямовані на виконання таких завдань: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Організація діяльності колективу щодо надання освітніх послуг населенню відповідно до статуту ЗДО.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Комплектування груп на 1вересня 2022 – 2023 навчального року дітьми та кадрами.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Облаштування найпростішого укриття та забезпечення й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належного санітарного стану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5.Забезпечення умов для безпечного перебування дітей у ЗДО, ефективного проведення освітнього процесу, фізичного та психічного розвитку дітей.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Організація харчування та медичного обслуговування дітей.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Сприяння підвищенню кваліфікації педагогічних працівників</w:t>
      </w:r>
      <w:r w:rsidR="0036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Створення сприятливого емоційно – психологічного клімату у колективі ЗДО, забезпечення умов для фізичного та психічного здоров’я всіх учасників освітнього процесу.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Організація роботи педагогічних працівників.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Організація різних форм співпраці з батьками.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 Організація роботи груп в умовах військового стану.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 постійно працює над створенням позитивного іміджу нашого закладу. Цьому сприяє власний сайт, сторінка у фейсбук.</w:t>
      </w:r>
    </w:p>
    <w:p w:rsidR="00233711" w:rsidRPr="00233711" w:rsidRDefault="00233711" w:rsidP="00D86686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 РОБОТА ПО ЗМІЦНЕННЮ МАТЕРІАЛЬНО - ТЕХНІЧНОЇ БАЗИ ЗДО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2022-2023 навчально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році всі кошти направлені на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створення належних безпечних умов перебування дітей у ЗДО, дотримання вимог охорони дитинства, техніки безпеки, санітарно-гігієнічних та протипожежних норм.</w:t>
      </w:r>
    </w:p>
    <w:p w:rsidR="00233711" w:rsidRPr="00233711" w:rsidRDefault="00233711" w:rsidP="00D86686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Організація роботи з сім’ями вихованців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Взаємодія з сім’ями вихованців є одним з пріоритетних напрямків діяльності закладу. Вона орієнтована на пошук таких форм і методів роботи, які дозволяють урахувати актуальні потреби батьків, сприяють формуванню активної батьківської позиції, участі батьків в організації освітньо – виховної роботи з дітьми. Заклад підтримує бажання батьків поповнювати знання, необхідні для виховання та навчання дітей. Педагогічний колектив використовував для цьог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різні активні форми співпраці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батьківські збори;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індивідуальні консультації різних спеціалістів;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виставки робіт 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 ,</w:t>
      </w:r>
      <w:proofErr w:type="gramEnd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батьків та вихователів,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участь батьків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підготовці та проведенні свят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«зелені десанти»;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круглі столи;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онлайн – спілкування, спілкування з допомог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ою вайбер, спілкування у групах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Дякую родинам наших вихованців за допомогу в організац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ії освітньо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процесу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створення затишку на території та у приміщенні ЗДО.</w:t>
      </w:r>
    </w:p>
    <w:p w:rsidR="00233711" w:rsidRDefault="00233711" w:rsidP="00D86686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 Соціальний захист, збереження та зміцнення здоров’я дітей та працівників</w:t>
      </w:r>
    </w:p>
    <w:p w:rsidR="00D86686" w:rsidRPr="00233711" w:rsidRDefault="00D86686" w:rsidP="00D86686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закладі організовано триразове харчування дітей. Всі діти ЗДО отримали новорічні подарунки.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Працівники ЗДО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облаштували 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найпростіше укриття для учасників освітнього процесу. За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власні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кошти 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proofErr w:type="gramEnd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тис. грн.) Педагогічним колективом проводиться планомірна і систематична робота по забезпеченню безпеки життєдіяльності дітей. У річному плані роботи в розділі 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Охорона</w:t>
      </w:r>
      <w:proofErr w:type="gramEnd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життя і здоров’я дошкільників» розроблені заходи щодо попередження дитячого травматизму. Розроблений та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затверджений в ЗДО план заходів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спрямованих на запобігання та протидію булінгу на 2022-2023 навчальний рік, який включає комплексну роботу з усіма учасниками освітньо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Інформація про виконану роботу висвітлюється на сайті закладу. Вихователі в вайбері для батьків вихованців розміщували цікаву інформацію з питань безпеки дитини та профілактики булінгу: розвивальні мультфільми, відео-заняття, консультації он-</w:t>
      </w:r>
      <w:proofErr w:type="gramStart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лайн ,</w:t>
      </w:r>
      <w:proofErr w:type="gramEnd"/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пам’ятки тощо. На заключній педагогічній раді педагоги прозвітували про проведену роботу щодо профілактики булінгу у своїх групах.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Працівники ЗДО двічі на рік проходять медичний огляд.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Працівники, які знаходяться в декретній відпустці, отримують із Фонду соціального страхування одноразову допомогу при народженні дитини і оплачувану відпустку для догляду за дитиною до 3-х років.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 працівники, які хворіють, отримують згідно листків непрацездатності допомогу по тимчасовій втраті працездатності.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Всі працівники мають щорічну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відпустку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педагогічні працівники -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виплатою оздоровчих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D86686">
      <w:pPr>
        <w:spacing w:after="0" w:line="295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11. Соціальна активність дошкільного закладу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Працівники дошкільного закладу займають активну соціальну життєву позицію та привчають дітей дошкільного віку розуміти соціальну значимість участі у заходах різного рівня.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09.03.2023 року у ЗДО проведено тематичне музичне заняття «Шевченкові твори сяють як зорі».</w:t>
      </w:r>
    </w:p>
    <w:p w:rsidR="00233711" w:rsidRPr="00233711" w:rsidRDefault="00D86686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16.05, та 19.05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 року проведено свято вшанування Дня матері.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18.05.2023 року - флешмоб до Дня вишиванки.</w:t>
      </w:r>
    </w:p>
    <w:p w:rsidR="00D86686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Колектив брав участь у всіх зборах 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ЗСУ.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2022-2023 навчальний рік дійсно виявився роком викликів та бар'єрів.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 я з задоволенням хочу констатувати, що ми вижили, достойно його прожили та успішно дійшли до фінішу. Вистояли осінь. Працювали з постійними відключеннями світла, по 5 разів на день бігали в укриття. Працівники харчоблоку готували раніше, готували пізніше, але заклад дошкільної освіти не закривався. Ми повноцінно надавали свої послуги, тобто давали можливість батькам працювати та годувати свої сім'ї.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вдячна всім працівникам закладу за роботу.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вдячна всім батькам, які допомагали та допомагають нам створювати затишок та комфорт для дітей, все те, без чого неможливо надати якісну до</w:t>
      </w:r>
      <w:r w:rsidR="00D86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шкільну освіту нашим вихованцям</w:t>
      </w: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Продовжуємо сіяти вічне, добре, мудре. Продовжуємо віддавати тепло сердець, любов та ласку нашим найкращим дітям.</w:t>
      </w:r>
    </w:p>
    <w:p w:rsidR="00233711" w:rsidRPr="00233711" w:rsidRDefault="00233711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 працює і буде працювати надалі згідно свого кредо</w:t>
      </w:r>
      <w:r w:rsidR="00870A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233711" w:rsidRPr="00233711" w:rsidRDefault="00870A67" w:rsidP="00233711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велике, поки воно ще мале, тому що, все велике починається з малого» </w:t>
      </w:r>
      <w:proofErr w:type="gramStart"/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Сенека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33711" w:rsidRPr="00233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25C" w:rsidRDefault="0001237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012373" w:rsidRDefault="0001237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2373" w:rsidRDefault="0001237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2373" w:rsidRDefault="0001237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2373" w:rsidRPr="00012373" w:rsidRDefault="00012373" w:rsidP="000123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 ЗДО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Уляна ШАБАН</w:t>
      </w:r>
    </w:p>
    <w:sectPr w:rsidR="00012373" w:rsidRPr="0001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A1"/>
    <w:rsid w:val="00012373"/>
    <w:rsid w:val="00101D48"/>
    <w:rsid w:val="00233711"/>
    <w:rsid w:val="0027341E"/>
    <w:rsid w:val="00362601"/>
    <w:rsid w:val="003B6D8D"/>
    <w:rsid w:val="00541760"/>
    <w:rsid w:val="006F4F1E"/>
    <w:rsid w:val="00716F29"/>
    <w:rsid w:val="00737C30"/>
    <w:rsid w:val="00870A67"/>
    <w:rsid w:val="00890FDE"/>
    <w:rsid w:val="008A28A1"/>
    <w:rsid w:val="00A0725C"/>
    <w:rsid w:val="00D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61A7-0CBF-486F-84D5-1250B0C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3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2023-06-15T11:04:00Z</cp:lastPrinted>
  <dcterms:created xsi:type="dcterms:W3CDTF">2023-06-15T08:12:00Z</dcterms:created>
  <dcterms:modified xsi:type="dcterms:W3CDTF">2023-06-15T11:05:00Z</dcterms:modified>
</cp:coreProperties>
</file>